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9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49611D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  <w:br/>
      </w: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</w:t>
      </w:r>
      <w:r w:rsidR="00172127"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проведении </w:t>
      </w:r>
      <w:r w:rsidR="00172127"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I</w:t>
      </w:r>
      <w:r w:rsidR="00172127"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="004961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открытого</w:t>
      </w:r>
      <w:proofErr w:type="gramEnd"/>
      <w:r w:rsidR="0049611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городского</w:t>
      </w:r>
    </w:p>
    <w:p w:rsidR="00172127" w:rsidRPr="006678F9" w:rsidRDefault="00172127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театрального </w:t>
      </w:r>
      <w:r w:rsidR="00D672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</w:t>
      </w:r>
      <w:r w:rsidR="00211E23"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онкурс</w:t>
      </w: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="00D672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-Ф</w:t>
      </w:r>
      <w:r w:rsidR="00211E23"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естивал</w:t>
      </w: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я </w:t>
      </w:r>
    </w:p>
    <w:p w:rsidR="00211E23" w:rsidRPr="006678F9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="00D672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Золотая арка</w:t>
      </w: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  </w:t>
      </w:r>
    </w:p>
    <w:p w:rsidR="00211E23" w:rsidRPr="006678F9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="00172127"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г. Самара </w:t>
      </w:r>
      <w:r w:rsidRPr="006678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2018 года</w:t>
      </w:r>
    </w:p>
    <w:p w:rsidR="00B459A5" w:rsidRPr="006678F9" w:rsidRDefault="00B459A5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A5" w:rsidRPr="00807525" w:rsidRDefault="00B459A5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23" w:rsidRPr="00807525" w:rsidRDefault="00B459A5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459A5" w:rsidRPr="00807525" w:rsidRDefault="00B459A5" w:rsidP="00D76DD7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A5" w:rsidRPr="00807525" w:rsidRDefault="00B459A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 открытого междун</w:t>
      </w:r>
      <w:r w:rsidR="00D672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ародного театрального Конкурса-Ф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“</w:t>
      </w:r>
      <w:r w:rsidR="00D67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арка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8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318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Конкурса)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9A5" w:rsidRPr="00807525" w:rsidRDefault="00B459A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проведения Конкурса является МБУК “ДК ”Чайка”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9A5" w:rsidRDefault="00B459A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и координатором Конкурса является Органи</w:t>
      </w:r>
      <w:r w:rsidR="00F81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зационный комитет (далее - Оргко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митет)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7B5" w:rsidRPr="004B17B5" w:rsidRDefault="004B17B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не предоставляет реквизит для выступления;</w:t>
      </w:r>
    </w:p>
    <w:p w:rsidR="00BE6BC2" w:rsidRDefault="008E0B60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Очередность выступления участников устанавливается по номеру поданной заявки  по каждой номинации и каждой возрастной категории</w:t>
      </w:r>
      <w:r w:rsidR="001D2CC8" w:rsidRPr="00F81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A4128" w:rsidRPr="005A4128" w:rsidRDefault="008E0B60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Оргкомитет и члены жюри имеют право отменить или перенести конкурс-фестиваль в связи с недостаточным количеством участников, требований служб </w:t>
      </w:r>
      <w:proofErr w:type="spellStart"/>
      <w:r w:rsidRPr="008E0B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эпиднадзор</w:t>
      </w:r>
      <w:r w:rsidR="001D2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r w:rsidR="001D2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правоохранительных органов</w:t>
      </w:r>
      <w:r w:rsidR="001D2CC8" w:rsidRPr="001D2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229FA" w:rsidRPr="002229FA" w:rsidRDefault="00543AA3" w:rsidP="002229FA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конкурсе-фестивале принимаются постановки на русском языке. В случае представления работ на языке участника Конкурса, необходимо предоставить в Оргкомитет полный текст выступления, переведённый на русский язык за 10 дней до конкурса для предварительного ознакомления жюри с материалом. </w:t>
      </w:r>
      <w:r w:rsidRPr="00543AA3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коллективов, выступающих в номинации “Театральное искусство” приветствуется приложение к заявке на участие в конкурсе видеозаписи части спектакля.</w:t>
      </w:r>
    </w:p>
    <w:p w:rsidR="008E0B60" w:rsidRPr="00543AA3" w:rsidRDefault="00543AA3" w:rsidP="002229FA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1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сдают программку к своему спектаклю до начала конкурсного просмотра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B60" w:rsidRPr="006C0BD2" w:rsidRDefault="008E0B60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Замена репертуара на конкурсе запрещена</w:t>
      </w:r>
      <w:r w:rsidRPr="008E0B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C0BD2" w:rsidRDefault="006C0BD2" w:rsidP="006C0BD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прекратить приём заявок до установленного срока, если количество заявок в дисциплине  превысило технические возможности конкурса. </w:t>
      </w:r>
    </w:p>
    <w:p w:rsidR="00713124" w:rsidRDefault="00713124" w:rsidP="006C0BD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безвозмездной основе.</w:t>
      </w:r>
    </w:p>
    <w:p w:rsidR="006C0BD2" w:rsidRDefault="006C0BD2" w:rsidP="006C0BD2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23" w:rsidRPr="00807525" w:rsidRDefault="00211E23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конкурса-фестиваля</w:t>
      </w:r>
    </w:p>
    <w:p w:rsidR="00172127" w:rsidRPr="00807525" w:rsidRDefault="00172127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27" w:rsidRPr="00807525" w:rsidRDefault="002229FA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</w:t>
      </w:r>
      <w:r w:rsidR="00211E23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новых и укреплению </w:t>
      </w:r>
      <w:r w:rsidR="00900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любительских театров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27" w:rsidRPr="00807525" w:rsidRDefault="00211E23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значительным творческим потенциалом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 педагогическим опытом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27" w:rsidRPr="00807525" w:rsidRDefault="00211E23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нравственному и эстетическому вос</w:t>
      </w:r>
      <w:r w:rsidR="00D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 подрастающего поколения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E23" w:rsidRPr="00807525" w:rsidRDefault="00211E23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Сохранение и развитие культурного </w:t>
      </w:r>
      <w:r w:rsidRP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27" w:rsidRPr="00807525" w:rsidRDefault="0017212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2229FA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29FA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229FA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229FA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привлечение к занятию искусством детей и молодёжи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27" w:rsidRPr="00807525" w:rsidRDefault="0017212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творческими достижениями и возможность установления </w:t>
      </w:r>
      <w:r w:rsidR="00DC6F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дружеских связей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творческими коллективами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127" w:rsidRPr="00807525" w:rsidRDefault="0017212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совершенствование </w:t>
      </w:r>
      <w:r w:rsidR="00E63817"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удожественных руководителей театров и творческих коллективов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525" w:rsidRPr="00807525" w:rsidRDefault="00807525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3C78"/>
          <w:sz w:val="28"/>
          <w:szCs w:val="28"/>
          <w:lang w:eastAsia="ru-RU"/>
        </w:rPr>
      </w:pPr>
    </w:p>
    <w:p w:rsidR="00211E23" w:rsidRPr="00807525" w:rsidRDefault="003418DA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Конкурса</w:t>
      </w:r>
    </w:p>
    <w:p w:rsidR="003418DA" w:rsidRPr="00807525" w:rsidRDefault="003418DA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3C78"/>
          <w:sz w:val="28"/>
          <w:szCs w:val="28"/>
          <w:lang w:eastAsia="ru-RU"/>
        </w:rPr>
      </w:pPr>
    </w:p>
    <w:p w:rsidR="003418DA" w:rsidRPr="00807525" w:rsidRDefault="008D6D52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18г. по 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22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8DA" w:rsidRPr="00807525" w:rsidRDefault="008D6D52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с 1</w:t>
      </w:r>
      <w:r w:rsidR="006E69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6951" w:rsidRPr="006E6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6E695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E6951" w:rsidRPr="006E6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8DA" w:rsidRPr="001D2CC8" w:rsidRDefault="003418DA" w:rsidP="00D76DD7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МБУК “ДК ”Чайка” </w:t>
      </w:r>
      <w:r w:rsidRPr="001D2CC8">
        <w:rPr>
          <w:rFonts w:ascii="Times New Roman" w:hAnsi="Times New Roman" w:cs="Times New Roman"/>
          <w:sz w:val="28"/>
          <w:szCs w:val="28"/>
        </w:rPr>
        <w:t xml:space="preserve">(п. </w:t>
      </w:r>
      <w:r w:rsidR="001D2CC8">
        <w:rPr>
          <w:rFonts w:ascii="Times New Roman" w:hAnsi="Times New Roman" w:cs="Times New Roman"/>
          <w:sz w:val="28"/>
          <w:szCs w:val="28"/>
        </w:rPr>
        <w:t xml:space="preserve">Управленческий, ул. Сергея Лазо </w:t>
      </w:r>
      <w:r w:rsidRPr="001D2CC8">
        <w:rPr>
          <w:rFonts w:ascii="Times New Roman" w:hAnsi="Times New Roman" w:cs="Times New Roman"/>
          <w:sz w:val="28"/>
          <w:szCs w:val="28"/>
        </w:rPr>
        <w:t>дом 21);</w:t>
      </w:r>
      <w:r w:rsidR="00807525" w:rsidRPr="001D2CC8">
        <w:rPr>
          <w:rFonts w:ascii="Times New Roman" w:hAnsi="Times New Roman" w:cs="Times New Roman"/>
          <w:sz w:val="28"/>
          <w:szCs w:val="28"/>
        </w:rPr>
        <w:t xml:space="preserve"> </w:t>
      </w:r>
      <w:r w:rsidRPr="001D2CC8">
        <w:rPr>
          <w:rFonts w:ascii="Times New Roman" w:hAnsi="Times New Roman" w:cs="Times New Roman"/>
          <w:sz w:val="28"/>
          <w:szCs w:val="28"/>
        </w:rPr>
        <w:t>Проезд автобусом маршрутами № 1,45, 50, 51,78,79, маршрутными такси №</w:t>
      </w:r>
      <w:r w:rsidR="00900CDC" w:rsidRPr="001D2CC8">
        <w:rPr>
          <w:rFonts w:ascii="Times New Roman" w:hAnsi="Times New Roman" w:cs="Times New Roman"/>
          <w:sz w:val="28"/>
          <w:szCs w:val="28"/>
        </w:rPr>
        <w:t xml:space="preserve"> </w:t>
      </w:r>
      <w:r w:rsidRPr="001D2CC8">
        <w:rPr>
          <w:rFonts w:ascii="Times New Roman" w:hAnsi="Times New Roman" w:cs="Times New Roman"/>
          <w:sz w:val="28"/>
          <w:szCs w:val="28"/>
        </w:rPr>
        <w:t>1, 1к, 50, 210, 221,2З</w:t>
      </w:r>
      <w:proofErr w:type="gramStart"/>
      <w:r w:rsidRPr="001D2C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2CC8">
        <w:rPr>
          <w:rFonts w:ascii="Times New Roman" w:hAnsi="Times New Roman" w:cs="Times New Roman"/>
          <w:sz w:val="28"/>
          <w:szCs w:val="28"/>
        </w:rPr>
        <w:t>,389,392, 406, 447 до</w:t>
      </w:r>
      <w:r w:rsidR="00900CDC" w:rsidRPr="001D2CC8">
        <w:rPr>
          <w:rFonts w:ascii="Times New Roman" w:hAnsi="Times New Roman" w:cs="Times New Roman"/>
          <w:sz w:val="28"/>
          <w:szCs w:val="28"/>
        </w:rPr>
        <w:t xml:space="preserve"> остановки пос. Управленческий </w:t>
      </w:r>
      <w:r w:rsidRPr="001D2CC8">
        <w:rPr>
          <w:rFonts w:ascii="Times New Roman" w:hAnsi="Times New Roman" w:cs="Times New Roman"/>
          <w:sz w:val="28"/>
          <w:szCs w:val="28"/>
        </w:rPr>
        <w:t>“Центральная”</w:t>
      </w:r>
      <w:r w:rsidR="001D2C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0CDC" w:rsidRPr="001D2CC8" w:rsidRDefault="00900CDC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CDC">
        <w:rPr>
          <w:sz w:val="28"/>
          <w:szCs w:val="28"/>
        </w:rPr>
        <w:t xml:space="preserve">Регистрация заявок и прием материалов на Конкурс проводится с  </w:t>
      </w:r>
      <w:r w:rsidR="002229FA">
        <w:rPr>
          <w:sz w:val="28"/>
          <w:szCs w:val="28"/>
        </w:rPr>
        <w:t>01</w:t>
      </w:r>
      <w:r w:rsidR="001D2CC8">
        <w:rPr>
          <w:sz w:val="28"/>
          <w:szCs w:val="28"/>
        </w:rPr>
        <w:t xml:space="preserve">.08.2018г. </w:t>
      </w:r>
      <w:r w:rsidRPr="00900CDC">
        <w:rPr>
          <w:sz w:val="28"/>
          <w:szCs w:val="28"/>
        </w:rPr>
        <w:t xml:space="preserve">по </w:t>
      </w:r>
      <w:r w:rsidR="002229FA">
        <w:rPr>
          <w:sz w:val="28"/>
          <w:szCs w:val="28"/>
        </w:rPr>
        <w:t>20</w:t>
      </w:r>
      <w:r w:rsidR="001D2CC8">
        <w:rPr>
          <w:sz w:val="28"/>
          <w:szCs w:val="28"/>
        </w:rPr>
        <w:t>.10.2018г.</w:t>
      </w:r>
      <w:r w:rsidR="001D2CC8" w:rsidRPr="001D2CC8">
        <w:rPr>
          <w:sz w:val="28"/>
          <w:szCs w:val="28"/>
        </w:rPr>
        <w:t>;</w:t>
      </w:r>
      <w:r w:rsidRPr="00900CDC">
        <w:rPr>
          <w:sz w:val="28"/>
          <w:szCs w:val="28"/>
        </w:rPr>
        <w:br/>
      </w:r>
    </w:p>
    <w:p w:rsidR="001D2CC8" w:rsidRPr="00900CDC" w:rsidRDefault="001D2CC8" w:rsidP="001D2CC8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3418DA" w:rsidRPr="00807525" w:rsidRDefault="003418DA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3418DA" w:rsidRPr="00807525" w:rsidRDefault="003418DA" w:rsidP="00D76DD7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DA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художественной самодеятельности</w:t>
      </w:r>
      <w:r w:rsidR="00D7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и преподаватели общеобразовательных учебных заведений, профессиональных учебных заведений, </w:t>
      </w:r>
      <w:r w:rsid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525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должен быть не младше 8 лет и не старше 70 лет на момент начала конкурсной программы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3D7" w:rsidRPr="00807525" w:rsidRDefault="004973D7" w:rsidP="00D76DD7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25" w:rsidRPr="00807525" w:rsidRDefault="00807525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807525" w:rsidRPr="00807525" w:rsidRDefault="00807525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25" w:rsidRDefault="00724116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конкурса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F62F8" w:rsidRDefault="00BF62F8" w:rsidP="00BF62F8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16" w:rsidRPr="00BF62F8" w:rsidRDefault="00CA0EBD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 Олег Константинович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артист Р</w:t>
      </w:r>
      <w:r w:rsidR="00BF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Народный артист Самарской области, Артист </w:t>
      </w:r>
      <w:r w:rsidR="00BF62F8" w:rsidRPr="00BF62F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F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Самарского академического театра драмы им. 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BF6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 w:rsidR="00BF62F8" w:rsidRPr="00CA0EB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общественный деятель</w:t>
      </w:r>
      <w:r w:rsidR="00BF62F8" w:rsidRPr="00BF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4116" w:rsidRPr="00BF62F8" w:rsidRDefault="00CA0EBD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Евграфов Виктор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6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артист РФ</w:t>
      </w:r>
      <w:r w:rsidR="00B6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артист </w:t>
      </w:r>
      <w:proofErr w:type="spellStart"/>
      <w:r w:rsidR="00B61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</w:t>
      </w:r>
      <w:proofErr w:type="spellEnd"/>
      <w:r w:rsidR="00BF62F8" w:rsidRPr="00BF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4116" w:rsidRPr="00663E77" w:rsidRDefault="00CA0EBD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Акаёмов</w:t>
      </w:r>
      <w:proofErr w:type="spellEnd"/>
      <w:r w:rsidRPr="00BF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артист театра </w:t>
      </w:r>
      <w:r w:rsidR="00724116" w:rsidRP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площадь</w:t>
      </w:r>
      <w:r w:rsidR="00724116" w:rsidRP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обладатель 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 театрального конкурса 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2001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2002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лучшую мужскую роль, диплома российского театрального фестиваля 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комедия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лучшую мужскую роль, Лауреат городской театральной премии зрительских симпатий 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2012-2014гг. в номинации 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актёр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лауреат Губернского профессионального конкурса 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театральная муза - 2017</w:t>
      </w:r>
      <w:r w:rsidR="00F74FE9" w:rsidRPr="00F74F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63E77" w:rsidRPr="0066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F62F8" w:rsidRPr="00724116" w:rsidRDefault="00BF62F8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25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жюри окончат</w:t>
      </w:r>
      <w:r w:rsidR="001D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ельное и пересмотру не подлежит</w:t>
      </w:r>
      <w:r w:rsidR="001D2CC8" w:rsidRPr="001D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7525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не несёт ответственности за выставление оценок членами жюри </w:t>
      </w:r>
      <w:r w:rsid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присуждение звания участникам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57" w:rsidRDefault="00AC1D5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проведения конкурса и утверждения сводных ведомостей, никакие изменения по присуждению степеней не допускаются. Допускаются исправления только орфограф</w:t>
      </w:r>
      <w:r w:rsid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стилистических ошибок</w:t>
      </w:r>
      <w:r w:rsidR="001D2CC8"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45F" w:rsidRDefault="00347712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450"/>
        <w:rPr>
          <w:sz w:val="28"/>
          <w:szCs w:val="28"/>
        </w:rPr>
      </w:pPr>
      <w:r>
        <w:rPr>
          <w:sz w:val="28"/>
          <w:szCs w:val="28"/>
        </w:rPr>
        <w:t>П</w:t>
      </w:r>
      <w:r w:rsidR="00BA045F" w:rsidRPr="00347712">
        <w:rPr>
          <w:sz w:val="28"/>
          <w:szCs w:val="28"/>
        </w:rPr>
        <w:t>о</w:t>
      </w:r>
      <w:r w:rsidR="00BA045F" w:rsidRPr="00347712">
        <w:rPr>
          <w:b/>
          <w:sz w:val="28"/>
          <w:szCs w:val="28"/>
        </w:rPr>
        <w:t xml:space="preserve">   </w:t>
      </w:r>
      <w:r w:rsidR="00BA045F" w:rsidRPr="00347712">
        <w:rPr>
          <w:rStyle w:val="a4"/>
          <w:rFonts w:eastAsiaTheme="majorEastAsia"/>
          <w:b w:val="0"/>
          <w:sz w:val="28"/>
          <w:szCs w:val="28"/>
        </w:rPr>
        <w:t>окончании Конкурса состоится Гала-концерт и награждение лауреатов.</w:t>
      </w:r>
      <w:r w:rsidR="00BA045F" w:rsidRPr="00BA045F">
        <w:rPr>
          <w:rStyle w:val="a4"/>
          <w:rFonts w:eastAsiaTheme="majorEastAsia"/>
          <w:sz w:val="28"/>
          <w:szCs w:val="28"/>
        </w:rPr>
        <w:t xml:space="preserve"> </w:t>
      </w:r>
      <w:r w:rsidR="00BA045F" w:rsidRPr="00BA045F">
        <w:rPr>
          <w:sz w:val="28"/>
          <w:szCs w:val="28"/>
        </w:rPr>
        <w:t>В программу </w:t>
      </w:r>
      <w:r w:rsidR="00BA045F" w:rsidRPr="00347712">
        <w:rPr>
          <w:rStyle w:val="a4"/>
          <w:rFonts w:eastAsiaTheme="majorEastAsia"/>
          <w:b w:val="0"/>
          <w:sz w:val="28"/>
          <w:szCs w:val="28"/>
        </w:rPr>
        <w:t>Гала-концерта</w:t>
      </w:r>
      <w:r w:rsidR="00BA045F" w:rsidRPr="00BA045F">
        <w:rPr>
          <w:rStyle w:val="a4"/>
          <w:rFonts w:eastAsiaTheme="majorEastAsia"/>
          <w:sz w:val="28"/>
          <w:szCs w:val="28"/>
        </w:rPr>
        <w:t xml:space="preserve"> </w:t>
      </w:r>
      <w:r w:rsidR="00BA045F" w:rsidRPr="00BA045F">
        <w:rPr>
          <w:sz w:val="28"/>
          <w:szCs w:val="28"/>
        </w:rPr>
        <w:t xml:space="preserve">по желанию оргкомитета фестиваля могут быть приглашены </w:t>
      </w:r>
      <w:r w:rsidR="004973D7">
        <w:rPr>
          <w:sz w:val="28"/>
          <w:szCs w:val="28"/>
        </w:rPr>
        <w:t>участники,</w:t>
      </w:r>
      <w:r w:rsidR="001D2CC8">
        <w:rPr>
          <w:sz w:val="28"/>
          <w:szCs w:val="28"/>
        </w:rPr>
        <w:t xml:space="preserve"> не занявшие первые места</w:t>
      </w:r>
      <w:r w:rsidR="001D2CC8" w:rsidRPr="001D2CC8">
        <w:rPr>
          <w:sz w:val="28"/>
          <w:szCs w:val="28"/>
        </w:rPr>
        <w:t>;</w:t>
      </w:r>
    </w:p>
    <w:p w:rsidR="00724116" w:rsidRPr="004973D7" w:rsidRDefault="00724116" w:rsidP="00724116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450"/>
        <w:rPr>
          <w:rStyle w:val="a4"/>
          <w:b w:val="0"/>
          <w:bCs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По окончании каждого выступления проходит открытое голосование профессионального жюри. После окончания всех выступлений каждой номинации проходит круглый стол, где жюри объяснит выступавшим выставленные оценки и расскажет, </w:t>
      </w:r>
      <w:proofErr w:type="gramStart"/>
      <w:r>
        <w:rPr>
          <w:rStyle w:val="a4"/>
          <w:rFonts w:eastAsiaTheme="majorEastAsia"/>
          <w:b w:val="0"/>
          <w:sz w:val="28"/>
          <w:szCs w:val="28"/>
        </w:rPr>
        <w:t>над</w:t>
      </w:r>
      <w:proofErr w:type="gramEnd"/>
      <w:r>
        <w:rPr>
          <w:rStyle w:val="a4"/>
          <w:rFonts w:eastAsiaTheme="majorEastAsia"/>
          <w:b w:val="0"/>
          <w:sz w:val="28"/>
          <w:szCs w:val="28"/>
        </w:rPr>
        <w:t xml:space="preserve"> чем необходимо работать.</w:t>
      </w:r>
    </w:p>
    <w:p w:rsidR="00EC3797" w:rsidRPr="00DE7893" w:rsidRDefault="00EC3797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 w:rsidRPr="00DE7893">
        <w:rPr>
          <w:sz w:val="28"/>
          <w:szCs w:val="28"/>
        </w:rPr>
        <w:t xml:space="preserve">Участники могут получить максимально по 10 баллов от каждого из </w:t>
      </w:r>
      <w:r w:rsidR="004973D7">
        <w:rPr>
          <w:sz w:val="28"/>
          <w:szCs w:val="28"/>
        </w:rPr>
        <w:t>3</w:t>
      </w:r>
      <w:r w:rsidRPr="00DE7893">
        <w:rPr>
          <w:sz w:val="28"/>
          <w:szCs w:val="28"/>
        </w:rPr>
        <w:t xml:space="preserve"> членов жюри. Лауреатами становятся </w:t>
      </w:r>
      <w:proofErr w:type="gramStart"/>
      <w:r w:rsidRPr="00DE7893">
        <w:rPr>
          <w:sz w:val="28"/>
          <w:szCs w:val="28"/>
        </w:rPr>
        <w:t>выступающие</w:t>
      </w:r>
      <w:proofErr w:type="gramEnd"/>
      <w:r w:rsidRPr="00DE7893">
        <w:rPr>
          <w:sz w:val="28"/>
          <w:szCs w:val="28"/>
        </w:rPr>
        <w:t>, заработавшие следующее количество баллов:</w:t>
      </w:r>
    </w:p>
    <w:p w:rsidR="00EC3797" w:rsidRPr="00BA045F" w:rsidRDefault="004973D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>
        <w:rPr>
          <w:sz w:val="28"/>
          <w:szCs w:val="28"/>
        </w:rPr>
        <w:t>30</w:t>
      </w:r>
      <w:r w:rsidR="00EC3797" w:rsidRPr="00BA045F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="00EC3797" w:rsidRPr="00BA045F">
        <w:rPr>
          <w:sz w:val="28"/>
          <w:szCs w:val="28"/>
        </w:rPr>
        <w:t xml:space="preserve"> баллов – Лауреат 1-й степени </w:t>
      </w:r>
      <w:r w:rsidR="00BA045F">
        <w:rPr>
          <w:sz w:val="28"/>
          <w:szCs w:val="28"/>
        </w:rPr>
        <w:t>Конкурса</w:t>
      </w:r>
      <w:r w:rsidR="00EC3797" w:rsidRPr="00BA045F">
        <w:rPr>
          <w:sz w:val="28"/>
          <w:szCs w:val="28"/>
        </w:rPr>
        <w:t xml:space="preserve"> «</w:t>
      </w:r>
      <w:r w:rsidR="001D2CC8">
        <w:rPr>
          <w:sz w:val="28"/>
          <w:szCs w:val="28"/>
        </w:rPr>
        <w:t>Золотая арка</w:t>
      </w:r>
      <w:r w:rsidR="00BA045F">
        <w:rPr>
          <w:sz w:val="28"/>
          <w:szCs w:val="28"/>
        </w:rPr>
        <w:t>»</w:t>
      </w:r>
    </w:p>
    <w:p w:rsidR="00EC3797" w:rsidRPr="00BA045F" w:rsidRDefault="004973D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>
        <w:rPr>
          <w:sz w:val="28"/>
          <w:szCs w:val="28"/>
        </w:rPr>
        <w:t>28</w:t>
      </w:r>
      <w:r w:rsidR="00EC3797" w:rsidRPr="00BA045F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EC3797" w:rsidRPr="00BA045F">
        <w:rPr>
          <w:sz w:val="28"/>
          <w:szCs w:val="28"/>
        </w:rPr>
        <w:t xml:space="preserve"> баллов – Лауреат 2-й степени </w:t>
      </w:r>
      <w:r w:rsidR="00BA045F">
        <w:rPr>
          <w:sz w:val="28"/>
          <w:szCs w:val="28"/>
        </w:rPr>
        <w:t>Конкурса</w:t>
      </w:r>
      <w:r w:rsidR="00BA045F" w:rsidRPr="00BA045F">
        <w:rPr>
          <w:sz w:val="28"/>
          <w:szCs w:val="28"/>
        </w:rPr>
        <w:t xml:space="preserve"> «</w:t>
      </w:r>
      <w:r w:rsidR="001D2CC8">
        <w:rPr>
          <w:sz w:val="28"/>
          <w:szCs w:val="28"/>
        </w:rPr>
        <w:t>Золотая арка</w:t>
      </w:r>
      <w:r w:rsidR="00BA045F">
        <w:rPr>
          <w:sz w:val="28"/>
          <w:szCs w:val="28"/>
        </w:rPr>
        <w:t>»</w:t>
      </w:r>
    </w:p>
    <w:p w:rsidR="00EC3797" w:rsidRPr="00BA045F" w:rsidRDefault="004973D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>
        <w:rPr>
          <w:sz w:val="28"/>
          <w:szCs w:val="28"/>
        </w:rPr>
        <w:t>24</w:t>
      </w:r>
      <w:r w:rsidR="00EC3797" w:rsidRPr="00BA045F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EC3797" w:rsidRPr="00BA045F">
        <w:rPr>
          <w:sz w:val="28"/>
          <w:szCs w:val="28"/>
        </w:rPr>
        <w:t xml:space="preserve"> баллов – Лауреат 3-й степени </w:t>
      </w:r>
      <w:r w:rsidR="00BA045F">
        <w:rPr>
          <w:sz w:val="28"/>
          <w:szCs w:val="28"/>
        </w:rPr>
        <w:t>Конкурса</w:t>
      </w:r>
      <w:r w:rsidR="00BA045F" w:rsidRPr="00BA045F">
        <w:rPr>
          <w:sz w:val="28"/>
          <w:szCs w:val="28"/>
        </w:rPr>
        <w:t xml:space="preserve"> «</w:t>
      </w:r>
      <w:r w:rsidR="001D2CC8">
        <w:rPr>
          <w:sz w:val="28"/>
          <w:szCs w:val="28"/>
        </w:rPr>
        <w:t>Золотая арка</w:t>
      </w:r>
      <w:r w:rsidR="00BA045F">
        <w:rPr>
          <w:sz w:val="28"/>
          <w:szCs w:val="28"/>
        </w:rPr>
        <w:t>»</w:t>
      </w:r>
    </w:p>
    <w:p w:rsidR="00EC3797" w:rsidRPr="001D2CC8" w:rsidRDefault="00EC379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 w:rsidRPr="00BA045F">
        <w:rPr>
          <w:sz w:val="28"/>
          <w:szCs w:val="28"/>
        </w:rPr>
        <w:t xml:space="preserve">Конкурсант может принять </w:t>
      </w:r>
      <w:r w:rsidR="001D2CC8">
        <w:rPr>
          <w:sz w:val="28"/>
          <w:szCs w:val="28"/>
        </w:rPr>
        <w:t>участие в нескольких номинациях</w:t>
      </w:r>
      <w:r w:rsidR="001D2CC8" w:rsidRPr="001D2CC8">
        <w:rPr>
          <w:sz w:val="28"/>
          <w:szCs w:val="28"/>
        </w:rPr>
        <w:t>;</w:t>
      </w:r>
    </w:p>
    <w:p w:rsidR="00EC3797" w:rsidRPr="004973D7" w:rsidRDefault="00EC3797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450"/>
        <w:rPr>
          <w:rStyle w:val="a4"/>
          <w:b w:val="0"/>
          <w:bCs w:val="0"/>
          <w:sz w:val="28"/>
          <w:szCs w:val="28"/>
        </w:rPr>
      </w:pPr>
      <w:r w:rsidRPr="00DE7893">
        <w:rPr>
          <w:rStyle w:val="a4"/>
          <w:rFonts w:eastAsiaTheme="majorEastAsia"/>
          <w:b w:val="0"/>
          <w:sz w:val="28"/>
          <w:szCs w:val="28"/>
        </w:rPr>
        <w:t xml:space="preserve">Если </w:t>
      </w:r>
      <w:r w:rsidR="004973D7">
        <w:rPr>
          <w:rStyle w:val="a4"/>
          <w:rFonts w:eastAsiaTheme="majorEastAsia"/>
          <w:b w:val="0"/>
          <w:sz w:val="28"/>
          <w:szCs w:val="28"/>
        </w:rPr>
        <w:t>участник</w:t>
      </w:r>
      <w:r w:rsidRPr="00DE7893">
        <w:rPr>
          <w:rStyle w:val="a4"/>
          <w:rFonts w:eastAsiaTheme="majorEastAsia"/>
          <w:b w:val="0"/>
          <w:sz w:val="28"/>
          <w:szCs w:val="28"/>
        </w:rPr>
        <w:t xml:space="preserve"> предоставляет более одного номера (в одной категории и номинации) – баллы не суммируются, а</w:t>
      </w:r>
      <w:r w:rsidR="001D2CC8">
        <w:rPr>
          <w:rStyle w:val="a4"/>
          <w:rFonts w:eastAsiaTheme="majorEastAsia"/>
          <w:b w:val="0"/>
          <w:sz w:val="28"/>
          <w:szCs w:val="28"/>
        </w:rPr>
        <w:t xml:space="preserve"> учитывается более высокий балл</w:t>
      </w:r>
      <w:r w:rsidR="001D2CC8" w:rsidRPr="001D2CC8">
        <w:rPr>
          <w:rStyle w:val="a4"/>
          <w:rFonts w:eastAsiaTheme="majorEastAsia"/>
          <w:b w:val="0"/>
          <w:sz w:val="28"/>
          <w:szCs w:val="28"/>
        </w:rPr>
        <w:t>;</w:t>
      </w:r>
    </w:p>
    <w:p w:rsidR="00D76DD7" w:rsidRPr="00DE7893" w:rsidRDefault="00D76DD7" w:rsidP="00D76DD7">
      <w:pPr>
        <w:pStyle w:val="a3"/>
        <w:shd w:val="clear" w:color="auto" w:fill="FFFFFF"/>
        <w:spacing w:before="0" w:beforeAutospacing="0" w:after="0" w:afterAutospacing="0"/>
        <w:ind w:left="1080" w:right="450"/>
        <w:rPr>
          <w:rFonts w:ascii="Verdana" w:hAnsi="Verdana"/>
          <w:color w:val="424242"/>
          <w:sz w:val="23"/>
          <w:szCs w:val="23"/>
        </w:rPr>
      </w:pPr>
    </w:p>
    <w:p w:rsidR="004B17B5" w:rsidRDefault="004B17B5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4B17B5" w:rsidRPr="004B17B5" w:rsidRDefault="004B17B5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7B5" w:rsidRPr="001D2CC8" w:rsidRDefault="004B17B5" w:rsidP="00D76DD7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CC8">
        <w:rPr>
          <w:rFonts w:ascii="Times New Roman" w:hAnsi="Times New Roman" w:cs="Times New Roman"/>
          <w:b/>
          <w:sz w:val="28"/>
          <w:szCs w:val="28"/>
        </w:rPr>
        <w:t>Театральн</w:t>
      </w:r>
      <w:r w:rsidR="00724116">
        <w:rPr>
          <w:rFonts w:ascii="Times New Roman" w:hAnsi="Times New Roman" w:cs="Times New Roman"/>
          <w:b/>
          <w:sz w:val="28"/>
          <w:szCs w:val="28"/>
        </w:rPr>
        <w:t>ое</w:t>
      </w:r>
      <w:r w:rsidRPr="001D2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116">
        <w:rPr>
          <w:rFonts w:ascii="Times New Roman" w:hAnsi="Times New Roman" w:cs="Times New Roman"/>
          <w:b/>
          <w:sz w:val="28"/>
          <w:szCs w:val="28"/>
        </w:rPr>
        <w:t>искусство.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Драматический</w:t>
      </w:r>
      <w:r w:rsidR="008E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0B60" w:rsidRPr="00FE48AC" w:rsidRDefault="008E0B60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Моноспектакль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Музыкальный</w:t>
      </w:r>
      <w:r w:rsidR="008E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(оперетта, мюзикл, балет, </w:t>
      </w:r>
      <w:proofErr w:type="spellStart"/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данс-спектакль</w:t>
      </w:r>
      <w:proofErr w:type="spellEnd"/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водевиль</w:t>
      </w:r>
      <w:r w:rsidR="008E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музыкальная эксцентрика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Кукольный</w:t>
      </w:r>
      <w:r w:rsidR="008E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0F93" w:rsidRPr="00FE48AC" w:rsidRDefault="00CD0F9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 мимики и жеста,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Хореографический спектакль или танцевально-пластический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</w:t>
      </w:r>
      <w:r w:rsidR="00724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омима, пластическая композиция),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Литературно-музыкальная или музыкально-драматическая композиция.</w:t>
      </w:r>
    </w:p>
    <w:p w:rsidR="00EE63B4" w:rsidRDefault="00EE63B4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28" w:rsidRDefault="005A4128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исполняют 1 произведение с указанной в заявке продолжительностью, длит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которого не превышает 3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 действие, часть спектакля на выбор, или произведение целиком)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действующих лиц не регламентируется.</w:t>
      </w:r>
    </w:p>
    <w:p w:rsidR="005A4128" w:rsidRPr="00FE48AC" w:rsidRDefault="005A4128" w:rsidP="00D76DD7">
      <w:pPr>
        <w:pStyle w:val="a6"/>
        <w:shd w:val="clear" w:color="auto" w:fill="FFFFFF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D0F93" w:rsidRPr="00427F24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Конкурсанты оцениваются по трем профессиональным уровням (уровень указывается при заполнении заявки):</w:t>
      </w:r>
    </w:p>
    <w:p w:rsidR="001D2CC8" w:rsidRPr="00427F24" w:rsidRDefault="001D2CC8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F93" w:rsidRPr="00CD0F93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анты</w:t>
      </w:r>
      <w:r w:rsidRPr="00C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коллективы и солисты</w:t>
      </w:r>
      <w:r w:rsidR="00127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исполнительская деятельность которых не превышает 1 года;</w:t>
      </w:r>
    </w:p>
    <w:p w:rsidR="00CD0F93" w:rsidRPr="00CD0F93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коллективы и солисты, исполнительская деятельность которых составляет от 1 года до 5 лет</w:t>
      </w:r>
      <w:r w:rsidRPr="00CD0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F93" w:rsidRPr="00427F24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ессионалы </w:t>
      </w:r>
      <w:r w:rsidRPr="00CD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коллективы и солисты – лауреаты конкурсов, обладающие высоким уровнем профессионального мастерства,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учебных заведений профессиональной подготовки.</w:t>
      </w:r>
    </w:p>
    <w:p w:rsidR="006122B5" w:rsidRPr="00427F24" w:rsidRDefault="006122B5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B5" w:rsidRPr="006122B5" w:rsidRDefault="004B17B5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4B17B5" w:rsidRPr="00FE48AC" w:rsidRDefault="004B17B5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28" w:rsidRDefault="004B17B5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выразительность раскрытия темы произведения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Раскрытие и яркость художественных образов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Сценичность (пластика, наличие костюмов и соответствие их спектаклю, культура исполнения)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Художественное оформление спектакля, реквизит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Дикция актеров, эмоциональность исполнителей</w:t>
      </w: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репертуара возрастным особенностям исполнителей</w:t>
      </w:r>
    </w:p>
    <w:p w:rsidR="004B17B5" w:rsidRDefault="005A4128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стилистики оформления спектакля стилистике произведения (грим, причёска, речь и т.д.)</w:t>
      </w:r>
      <w:r w:rsidR="004B17B5"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Общее художественное впечатление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Репертуар.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(художественная исполнительская целостность).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оформление.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Эстетическая ценность.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использования вспомогательных средств: программки, декорации, аудио/видео или иное оформление.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Режиссёрское решение.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 выразительность.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морали или идеи спектакля.</w:t>
      </w:r>
    </w:p>
    <w:p w:rsidR="00CD0F93" w:rsidRDefault="00CD0F9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A3" w:rsidRPr="00427F24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составлению театральной программки к спектаклю:</w:t>
      </w:r>
    </w:p>
    <w:p w:rsidR="006122B5" w:rsidRPr="00427F24" w:rsidRDefault="006122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оминация, в которой представлен спектакль.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Название спектакля.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 театральной постановки.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Авторы сценария (Ф. И. О. полностью).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Режиссер-постановщик (Ф. И. О. полностью).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Действующие лица и исполнители (Ф. И. О. полностью).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Художественное оформление, декораторы (Ф. И. О. полностью).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F3" w:rsidRPr="00127CD9" w:rsidRDefault="004B17B5" w:rsidP="00D76DD7">
      <w:pPr>
        <w:pStyle w:val="a6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слово  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проза, 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поэзия,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сказ, </w:t>
      </w:r>
    </w:p>
    <w:p w:rsidR="004B17B5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литературно-музыкальная композиция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F3" w:rsidRPr="004B17B5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исполняют 2 произведения, общий хронометраж которых не должен превышать 8 минут. Произведения исполняются без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икрофона.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Литературно-музыкальная композиция – 1 произведение не более 10 минут.</w:t>
      </w:r>
    </w:p>
    <w:p w:rsidR="00D76DD7" w:rsidRDefault="00D76DD7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5" w:rsidRPr="00427F24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</w:t>
      </w:r>
      <w:r w:rsidR="005600F3"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чественный состав участников:</w:t>
      </w:r>
    </w:p>
    <w:p w:rsidR="004B17B5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(разделяются на дуэт, трио, квартет и др.)</w:t>
      </w:r>
    </w:p>
    <w:p w:rsidR="006122B5" w:rsidRPr="00427F24" w:rsidRDefault="006122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F3" w:rsidRPr="006122B5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категории:</w:t>
      </w:r>
    </w:p>
    <w:p w:rsidR="004B17B5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Юная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: 8-1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2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Молодёжная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12-18 лет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лет  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 (в этой номинации выступают участники, имеющие среднее или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5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и ученик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и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преподаватель и ученик)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6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группа (коллективы, в которых участники основной возрастной категории составляют менее</w:t>
      </w:r>
      <w:proofErr w:type="gramStart"/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80% от общего числа)</w:t>
      </w:r>
    </w:p>
    <w:p w:rsidR="005600F3" w:rsidRPr="004B17B5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F3" w:rsidRPr="006122B5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5600F3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выразительнос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раскрытия темы произведения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артистизм, раскрытие и яркость художественных об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разов, исполнительский уровень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дикция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исполняемого произведения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репертуара возрас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особенностям исполнителей</w:t>
      </w:r>
      <w:r w:rsidR="00560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художественное впечатление</w:t>
      </w:r>
    </w:p>
    <w:p w:rsidR="005600F3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F3" w:rsidRDefault="00180F38" w:rsidP="00D76DD7">
      <w:pPr>
        <w:pStyle w:val="a6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Конферанс</w:t>
      </w:r>
    </w:p>
    <w:p w:rsidR="00180F38" w:rsidRPr="00180F38" w:rsidRDefault="00180F38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F38" w:rsidRPr="0072021D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2 выхода продолжительность каждого выхода не более 2-х минут.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выход: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Открытие гала-концерта </w:t>
      </w:r>
      <w:r w:rsidR="004F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выход: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Оригинальная презентация города, где проходит </w:t>
      </w:r>
      <w:r w:rsidR="004F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представления любая: проза, поэзия, разговорный жанр, пантомима, </w:t>
      </w:r>
      <w:proofErr w:type="spellStart"/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синхробуффонада</w:t>
      </w:r>
      <w:proofErr w:type="spellEnd"/>
      <w:proofErr w:type="gramStart"/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скетчи, интервью с артистами т.д.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и приветствуется специальное музыкальное или шумовое сопр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овождение выхода конкурсантов. 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конферансье должна соответствовать задаче выхода ведущего,  работать на его узнаваемость, а также соответствовать его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асту.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использования реквизита в выходе конферансье, он должен быть не громоздким, простым и не требовать предварительной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технической группы.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фестиваля по своему усмотрению могут задать конкурсанту вопросы, а также предложить участнику найти выход из смоделированной ситуации.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38" w:rsidRPr="006122B5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Основными целями номинации являются:</w:t>
      </w:r>
    </w:p>
    <w:p w:rsidR="006122B5" w:rsidRPr="00427F24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популяризация речевого жанра;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талантливых 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мероприятий различных форм;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среды творческого общения и обмена опытом участников конкурса;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 и повышение профессионального уровня специалистов </w:t>
      </w:r>
      <w:proofErr w:type="spellStart"/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22B5" w:rsidRPr="00427F24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участников:</w:t>
      </w:r>
    </w:p>
    <w:p w:rsidR="00180F38" w:rsidRPr="00427F24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(разделяются на дуэт, трио, квартет)</w:t>
      </w:r>
    </w:p>
    <w:p w:rsidR="006122B5" w:rsidRPr="00427F24" w:rsidRDefault="006122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38" w:rsidRPr="006122B5" w:rsidRDefault="00180F38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категории:</w:t>
      </w:r>
    </w:p>
    <w:p w:rsidR="00180F38" w:rsidRDefault="00180F38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Юная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: 8-1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2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Молодёжная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12-18 лет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лет   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 (в этой номинации выступают участники, имеющие среднее или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0F38" w:rsidRPr="006122B5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Критериями оценки конкурса являются:</w:t>
      </w:r>
    </w:p>
    <w:p w:rsidR="00180F38" w:rsidRDefault="00180F38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 работы ведущего (организация сценического простр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анства, контакт с аудиторией),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исполнительского мастерства (артистизм, культура речи, расстановка ударений, произношение, расстановка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кцентов, логическое ударение),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творческого замысла,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режиссура игрового 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художественное впечатление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D7" w:rsidRPr="0072021D" w:rsidRDefault="00D76DD7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C2" w:rsidRPr="0072021D" w:rsidRDefault="008E0B60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установленного времени возможно только по согласованию с оргкомитетом.</w:t>
      </w:r>
      <w:r w:rsidR="00BE6BC2" w:rsidRPr="00720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E6BC2" w:rsidRPr="0072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180F38" w:rsidRPr="00427F24" w:rsidRDefault="00180F38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5" w:rsidRPr="00427F24" w:rsidRDefault="006122B5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A3" w:rsidRPr="006122B5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критерии оценки для вручения Гран-при и специальных призов Конкурса:</w:t>
      </w:r>
    </w:p>
    <w:p w:rsid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актёрам:</w:t>
      </w:r>
    </w:p>
    <w:p w:rsid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Умение войти в роль.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Способность </w:t>
      </w:r>
      <w:r w:rsidR="006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внимание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зрителя.</w:t>
      </w:r>
    </w:p>
    <w:p w:rsidR="004F6EC3" w:rsidRDefault="004F6EC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C3" w:rsidRPr="00543AA3" w:rsidRDefault="004F6EC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режиссёрам:</w:t>
      </w: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Динамика.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Сценография.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с актёром.  </w:t>
      </w:r>
    </w:p>
    <w:p w:rsid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D2" w:rsidRPr="00543AA3" w:rsidRDefault="006C0BD2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23" w:rsidRDefault="00EE4B12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Премирование участников</w:t>
      </w:r>
    </w:p>
    <w:p w:rsidR="004B17B5" w:rsidRDefault="004B17B5" w:rsidP="00D76DD7">
      <w:pPr>
        <w:pStyle w:val="a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7B5" w:rsidRPr="004B17B5" w:rsidRDefault="00127CD9" w:rsidP="00D76DD7">
      <w:pPr>
        <w:pStyle w:val="a6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48AC" w:rsidRPr="00FE48AC">
        <w:rPr>
          <w:rFonts w:ascii="Times New Roman" w:hAnsi="Times New Roman" w:cs="Times New Roman"/>
          <w:sz w:val="28"/>
          <w:szCs w:val="28"/>
        </w:rPr>
        <w:t xml:space="preserve">Участники  награждаются дипломами </w:t>
      </w:r>
      <w:r w:rsidR="004F6E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6EC3">
        <w:rPr>
          <w:rFonts w:ascii="Times New Roman" w:hAnsi="Times New Roman" w:cs="Times New Roman"/>
          <w:sz w:val="28"/>
          <w:szCs w:val="28"/>
        </w:rPr>
        <w:t xml:space="preserve"> открытого городского</w:t>
      </w:r>
      <w:r w:rsidR="00FE48AC" w:rsidRPr="00FE48AC">
        <w:rPr>
          <w:rFonts w:ascii="Times New Roman" w:hAnsi="Times New Roman" w:cs="Times New Roman"/>
          <w:sz w:val="28"/>
          <w:szCs w:val="28"/>
        </w:rPr>
        <w:t xml:space="preserve"> </w:t>
      </w:r>
      <w:r w:rsidR="00B106B2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4F6EC3">
        <w:rPr>
          <w:rFonts w:ascii="Times New Roman" w:hAnsi="Times New Roman" w:cs="Times New Roman"/>
          <w:sz w:val="28"/>
          <w:szCs w:val="28"/>
        </w:rPr>
        <w:t>К</w:t>
      </w:r>
      <w:r w:rsidR="00B106B2">
        <w:rPr>
          <w:rFonts w:ascii="Times New Roman" w:hAnsi="Times New Roman" w:cs="Times New Roman"/>
          <w:sz w:val="28"/>
          <w:szCs w:val="28"/>
        </w:rPr>
        <w:t>онкурса</w:t>
      </w:r>
      <w:r w:rsidR="004F6EC3">
        <w:rPr>
          <w:rFonts w:ascii="Times New Roman" w:hAnsi="Times New Roman" w:cs="Times New Roman"/>
          <w:sz w:val="28"/>
          <w:szCs w:val="28"/>
        </w:rPr>
        <w:t>-Фестиваля</w:t>
      </w:r>
      <w:r w:rsidR="00B106B2">
        <w:rPr>
          <w:rFonts w:ascii="Times New Roman" w:hAnsi="Times New Roman" w:cs="Times New Roman"/>
          <w:sz w:val="28"/>
          <w:szCs w:val="28"/>
        </w:rPr>
        <w:t xml:space="preserve"> </w:t>
      </w:r>
      <w:r w:rsidR="00B106B2" w:rsidRPr="00B106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Золотая арка</w:t>
      </w:r>
      <w:r w:rsidR="00B106B2" w:rsidRPr="00B106B2">
        <w:rPr>
          <w:rFonts w:ascii="Times New Roman" w:hAnsi="Times New Roman" w:cs="Times New Roman"/>
          <w:sz w:val="28"/>
          <w:szCs w:val="28"/>
        </w:rPr>
        <w:t>”</w:t>
      </w:r>
      <w:r w:rsidR="00FE48AC" w:rsidRPr="00FE48AC">
        <w:rPr>
          <w:rFonts w:ascii="Times New Roman" w:hAnsi="Times New Roman" w:cs="Times New Roman"/>
          <w:sz w:val="28"/>
          <w:szCs w:val="28"/>
        </w:rPr>
        <w:t xml:space="preserve"> с присвоением зва</w:t>
      </w:r>
      <w:r w:rsidR="00EC0EA6">
        <w:rPr>
          <w:rFonts w:ascii="Times New Roman" w:hAnsi="Times New Roman" w:cs="Times New Roman"/>
          <w:sz w:val="28"/>
          <w:szCs w:val="28"/>
        </w:rPr>
        <w:t>ния «Лауреат» (I-III степени),</w:t>
      </w:r>
      <w:r w:rsidR="00FE48AC" w:rsidRPr="00FE48AC">
        <w:rPr>
          <w:rFonts w:ascii="Times New Roman" w:hAnsi="Times New Roman" w:cs="Times New Roman"/>
          <w:sz w:val="28"/>
          <w:szCs w:val="28"/>
        </w:rPr>
        <w:t xml:space="preserve"> «Участник» и специальных номинаций на усмотрение жюри. </w:t>
      </w:r>
      <w:r w:rsidR="004B17B5"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места, они не присуждаются.</w:t>
      </w:r>
    </w:p>
    <w:p w:rsidR="00127CD9" w:rsidRDefault="004B17B5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решению жюри могут быть вручены специальные дипломы: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за лучшую режиссерскую работу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лучший сценарий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лучший спектакль и театральную постановку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актерское мастерство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лучшую сценографию</w:t>
      </w: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лучший актерский ансамбль </w:t>
      </w:r>
    </w:p>
    <w:p w:rsidR="004B17B5" w:rsidRDefault="004B17B5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C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мужская роль</w:t>
      </w:r>
    </w:p>
    <w:p w:rsidR="00127CD9" w:rsidRDefault="00127CD9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лучшая женская роль</w:t>
      </w:r>
    </w:p>
    <w:p w:rsidR="00127CD9" w:rsidRDefault="00127CD9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B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детская роль (возраст исполнителя до 12 лет)</w:t>
      </w:r>
    </w:p>
    <w:p w:rsidR="00347712" w:rsidRDefault="00FE48AC" w:rsidP="00D76DD7">
      <w:pPr>
        <w:pStyle w:val="a6"/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8AC">
        <w:rPr>
          <w:rFonts w:ascii="Times New Roman" w:hAnsi="Times New Roman" w:cs="Times New Roman"/>
          <w:sz w:val="28"/>
          <w:szCs w:val="28"/>
        </w:rPr>
        <w:t>Все руководители получат Благодарственные письма. </w:t>
      </w:r>
    </w:p>
    <w:p w:rsidR="00FE48AC" w:rsidRDefault="00347712" w:rsidP="00D76DD7">
      <w:pPr>
        <w:pStyle w:val="a6"/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FE48AC" w:rsidRPr="00FE48AC">
        <w:rPr>
          <w:rFonts w:ascii="Times New Roman" w:hAnsi="Times New Roman" w:cs="Times New Roman"/>
          <w:sz w:val="28"/>
          <w:szCs w:val="28"/>
        </w:rPr>
        <w:t>Участники Конкурса получают наградные материалы (дипломы и благодарственные письма) в одном из возможных вариантов – в электронном</w:t>
      </w:r>
      <w:r w:rsidR="006C0BD2">
        <w:rPr>
          <w:rFonts w:ascii="Times New Roman" w:hAnsi="Times New Roman" w:cs="Times New Roman"/>
          <w:sz w:val="28"/>
          <w:szCs w:val="28"/>
        </w:rPr>
        <w:t>,</w:t>
      </w:r>
      <w:r w:rsidR="00FE48AC" w:rsidRPr="00FE48AC">
        <w:rPr>
          <w:rFonts w:ascii="Times New Roman" w:hAnsi="Times New Roman" w:cs="Times New Roman"/>
          <w:sz w:val="28"/>
          <w:szCs w:val="28"/>
        </w:rPr>
        <w:t xml:space="preserve"> или Почт</w:t>
      </w:r>
      <w:r w:rsidR="006C0BD2">
        <w:rPr>
          <w:rFonts w:ascii="Times New Roman" w:hAnsi="Times New Roman" w:cs="Times New Roman"/>
          <w:sz w:val="28"/>
          <w:szCs w:val="28"/>
        </w:rPr>
        <w:t>ой</w:t>
      </w:r>
      <w:r w:rsidR="00FE48AC" w:rsidRPr="00FE48AC">
        <w:rPr>
          <w:rFonts w:ascii="Times New Roman" w:hAnsi="Times New Roman" w:cs="Times New Roman"/>
          <w:sz w:val="28"/>
          <w:szCs w:val="28"/>
        </w:rPr>
        <w:t xml:space="preserve"> России на адреса, указанные участниками при  регистрации.</w:t>
      </w:r>
      <w:proofErr w:type="gramEnd"/>
      <w:r w:rsidR="00FE48AC" w:rsidRPr="00FE48AC">
        <w:rPr>
          <w:rFonts w:ascii="Times New Roman" w:hAnsi="Times New Roman" w:cs="Times New Roman"/>
          <w:sz w:val="28"/>
          <w:szCs w:val="28"/>
        </w:rPr>
        <w:t xml:space="preserve"> Форму получения наградных материалов определяют сами участники при регистрации.</w:t>
      </w:r>
      <w:r w:rsidR="006C0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F5" w:rsidRDefault="00E94FF5" w:rsidP="00D76DD7">
      <w:pPr>
        <w:pStyle w:val="a6"/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на Гала-концерте.</w:t>
      </w:r>
    </w:p>
    <w:p w:rsidR="00543AA3" w:rsidRDefault="00543AA3" w:rsidP="00D76DD7">
      <w:pPr>
        <w:spacing w:after="0" w:line="240" w:lineRule="auto"/>
        <w:ind w:left="993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C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Г</w:t>
      </w:r>
      <w:r w:rsidRPr="005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ала-концерта определяет режиссерско-постановочная группа на основании решений жюри.</w:t>
      </w:r>
    </w:p>
    <w:p w:rsidR="00713124" w:rsidRDefault="004F6EC3" w:rsidP="00713124">
      <w:pPr>
        <w:spacing w:after="0" w:line="240" w:lineRule="auto"/>
        <w:ind w:left="993" w:hanging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 </w:t>
      </w:r>
      <w:r w:rsidRPr="004F6EC3">
        <w:rPr>
          <w:rFonts w:ascii="Times New Roman" w:hAnsi="Times New Roman" w:cs="Times New Roman"/>
          <w:sz w:val="28"/>
          <w:szCs w:val="28"/>
        </w:rPr>
        <w:t>Результаты Конкурса будут размещены на сайте МБУК “ДК ”Чайка” 10.11.2018г.</w:t>
      </w:r>
      <w:r w:rsidR="00713124">
        <w:rPr>
          <w:rFonts w:ascii="Times New Roman" w:hAnsi="Times New Roman" w:cs="Times New Roman"/>
          <w:sz w:val="28"/>
          <w:szCs w:val="28"/>
        </w:rPr>
        <w:t xml:space="preserve"> </w:t>
      </w:r>
      <w:r w:rsidRPr="004F6EC3">
        <w:rPr>
          <w:rFonts w:ascii="Times New Roman" w:hAnsi="Times New Roman" w:cs="Times New Roman"/>
          <w:sz w:val="28"/>
          <w:szCs w:val="28"/>
        </w:rPr>
        <w:t>Для  участников, которые выбрали при регистрации форму получения наградных материалов через сайт, материалы будут доступны для скачивания 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124">
        <w:rPr>
          <w:rFonts w:ascii="Times New Roman" w:hAnsi="Times New Roman" w:cs="Times New Roman"/>
          <w:sz w:val="28"/>
          <w:szCs w:val="28"/>
        </w:rPr>
        <w:t>.11.2018г.;</w:t>
      </w:r>
    </w:p>
    <w:p w:rsidR="00EC0EA6" w:rsidRDefault="00EC0EA6" w:rsidP="00713124">
      <w:pPr>
        <w:spacing w:after="0" w:line="240" w:lineRule="auto"/>
        <w:ind w:left="993" w:hanging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0EA6" w:rsidRDefault="00EC0EA6" w:rsidP="00EC0EA6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0EA6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EC0EA6" w:rsidRPr="00EC0EA6" w:rsidRDefault="00EC0EA6" w:rsidP="00EC0EA6">
      <w:pPr>
        <w:pStyle w:val="a6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C0EA6" w:rsidRDefault="00EC0EA6" w:rsidP="00EC0EA6">
      <w:pPr>
        <w:pStyle w:val="a6"/>
        <w:numPr>
          <w:ilvl w:val="1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будут проходить творческие встречи и мастер-классы от членов жюри для всех участников Конкурса по желанию.</w:t>
      </w:r>
    </w:p>
    <w:p w:rsidR="00EC0EA6" w:rsidRDefault="00EC0EA6" w:rsidP="00EC0EA6">
      <w:pPr>
        <w:pStyle w:val="a6"/>
        <w:numPr>
          <w:ilvl w:val="1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мастер-классов и творческих встреч будет объявлена в первый день Конкурса.</w:t>
      </w:r>
    </w:p>
    <w:p w:rsidR="00EC0EA6" w:rsidRPr="00EC0EA6" w:rsidRDefault="00EC0EA6" w:rsidP="00EC0EA6">
      <w:pPr>
        <w:pStyle w:val="a6"/>
        <w:numPr>
          <w:ilvl w:val="1"/>
          <w:numId w:val="1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Мастер-классы и творческие встречи будут проходить в первый и второй день Конкурса, по окончании конкурсного дня, после вынесения оценок участникам.</w:t>
      </w:r>
    </w:p>
    <w:p w:rsidR="00427F24" w:rsidRPr="00427F24" w:rsidRDefault="00427F24" w:rsidP="00427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24" w:rsidRDefault="00427F24" w:rsidP="00EC0E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условия</w:t>
      </w:r>
    </w:p>
    <w:p w:rsidR="00427F24" w:rsidRDefault="00427F24" w:rsidP="00427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24" w:rsidRPr="004F6EC3" w:rsidRDefault="00427F24" w:rsidP="00EC0EA6">
      <w:pPr>
        <w:pStyle w:val="a3"/>
        <w:numPr>
          <w:ilvl w:val="1"/>
          <w:numId w:val="17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4F6EC3">
        <w:rPr>
          <w:sz w:val="28"/>
          <w:szCs w:val="28"/>
        </w:rPr>
        <w:t>Оргкомитет не несёт ответственность перед авторами произведений и песен, исполняемых участниками Конкурса.</w:t>
      </w:r>
    </w:p>
    <w:p w:rsidR="00211E23" w:rsidRPr="004F6EC3" w:rsidRDefault="00C34A27" w:rsidP="00C34A27">
      <w:pPr>
        <w:pStyle w:val="a3"/>
        <w:shd w:val="clear" w:color="auto" w:fill="FFFFFF"/>
        <w:spacing w:before="120" w:beforeAutospacing="0" w:after="150" w:afterAutospacing="0"/>
        <w:ind w:left="426" w:right="450" w:hanging="142"/>
        <w:textAlignment w:val="baseline"/>
        <w:rPr>
          <w:rFonts w:ascii="Verdana" w:hAnsi="Verdana"/>
          <w:color w:val="193C78"/>
          <w:sz w:val="23"/>
          <w:szCs w:val="23"/>
        </w:rPr>
      </w:pPr>
      <w:r>
        <w:rPr>
          <w:sz w:val="28"/>
          <w:szCs w:val="28"/>
        </w:rPr>
        <w:t>9.2.      О</w:t>
      </w:r>
      <w:r w:rsidR="00427F24" w:rsidRPr="004F6EC3">
        <w:rPr>
          <w:sz w:val="28"/>
          <w:szCs w:val="28"/>
        </w:rPr>
        <w:t>ргкомитет не несёт ответственность за оставленные без присмотра вещи в аудиториях и за кулисами во время конкурса.</w:t>
      </w:r>
      <w:r w:rsidR="00211E23" w:rsidRPr="004F6EC3">
        <w:rPr>
          <w:rFonts w:ascii="Verdana" w:hAnsi="Verdana"/>
          <w:color w:val="193C78"/>
          <w:sz w:val="23"/>
          <w:szCs w:val="23"/>
        </w:rPr>
        <w:t> </w:t>
      </w:r>
    </w:p>
    <w:sectPr w:rsidR="00211E23" w:rsidRPr="004F6EC3" w:rsidSect="006122B5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3F"/>
    <w:multiLevelType w:val="multilevel"/>
    <w:tmpl w:val="57B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6A5D"/>
    <w:multiLevelType w:val="multilevel"/>
    <w:tmpl w:val="96BC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37239"/>
    <w:multiLevelType w:val="multilevel"/>
    <w:tmpl w:val="8A4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2807"/>
    <w:multiLevelType w:val="multilevel"/>
    <w:tmpl w:val="95DCB3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831BC5"/>
    <w:multiLevelType w:val="multilevel"/>
    <w:tmpl w:val="1F36D2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0ED06D92"/>
    <w:multiLevelType w:val="multilevel"/>
    <w:tmpl w:val="265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A0BA0"/>
    <w:multiLevelType w:val="multilevel"/>
    <w:tmpl w:val="3B5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026B4"/>
    <w:multiLevelType w:val="multilevel"/>
    <w:tmpl w:val="225A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00268"/>
    <w:multiLevelType w:val="multilevel"/>
    <w:tmpl w:val="DBBE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E957B3"/>
    <w:multiLevelType w:val="multilevel"/>
    <w:tmpl w:val="CBB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31374640"/>
    <w:multiLevelType w:val="multilevel"/>
    <w:tmpl w:val="B4C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E5647B"/>
    <w:multiLevelType w:val="multilevel"/>
    <w:tmpl w:val="CBB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45D23F2A"/>
    <w:multiLevelType w:val="multilevel"/>
    <w:tmpl w:val="E65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5569EF"/>
    <w:multiLevelType w:val="multilevel"/>
    <w:tmpl w:val="A85A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946BC"/>
    <w:multiLevelType w:val="multilevel"/>
    <w:tmpl w:val="CBB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65EE1E23"/>
    <w:multiLevelType w:val="multilevel"/>
    <w:tmpl w:val="968A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C13D9"/>
    <w:multiLevelType w:val="multilevel"/>
    <w:tmpl w:val="5D2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D636D"/>
    <w:multiLevelType w:val="multilevel"/>
    <w:tmpl w:val="436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D2F59"/>
    <w:multiLevelType w:val="multilevel"/>
    <w:tmpl w:val="54C8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E10AE"/>
    <w:multiLevelType w:val="hybridMultilevel"/>
    <w:tmpl w:val="38C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6CF2"/>
    <w:multiLevelType w:val="multilevel"/>
    <w:tmpl w:val="78E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16"/>
    <w:lvlOverride w:ilvl="0">
      <w:startOverride w:val="3"/>
    </w:lvlOverride>
  </w:num>
  <w:num w:numId="3">
    <w:abstractNumId w:val="18"/>
    <w:lvlOverride w:ilvl="0">
      <w:startOverride w:val="4"/>
    </w:lvlOverride>
  </w:num>
  <w:num w:numId="4">
    <w:abstractNumId w:val="13"/>
  </w:num>
  <w:num w:numId="5">
    <w:abstractNumId w:val="1"/>
  </w:num>
  <w:num w:numId="6">
    <w:abstractNumId w:val="17"/>
  </w:num>
  <w:num w:numId="7">
    <w:abstractNumId w:val="7"/>
  </w:num>
  <w:num w:numId="8">
    <w:abstractNumId w:val="15"/>
  </w:num>
  <w:num w:numId="9">
    <w:abstractNumId w:val="20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E23"/>
    <w:rsid w:val="000B17C0"/>
    <w:rsid w:val="000D5130"/>
    <w:rsid w:val="001024C0"/>
    <w:rsid w:val="00127CD9"/>
    <w:rsid w:val="00167DFC"/>
    <w:rsid w:val="00172127"/>
    <w:rsid w:val="00180F38"/>
    <w:rsid w:val="001A78DC"/>
    <w:rsid w:val="001D2CC8"/>
    <w:rsid w:val="001D5C03"/>
    <w:rsid w:val="00205651"/>
    <w:rsid w:val="00211E23"/>
    <w:rsid w:val="002229FA"/>
    <w:rsid w:val="00261F1E"/>
    <w:rsid w:val="00277794"/>
    <w:rsid w:val="003418DA"/>
    <w:rsid w:val="00347712"/>
    <w:rsid w:val="00360634"/>
    <w:rsid w:val="0037295C"/>
    <w:rsid w:val="00395995"/>
    <w:rsid w:val="00427F24"/>
    <w:rsid w:val="0049611D"/>
    <w:rsid w:val="004973D7"/>
    <w:rsid w:val="004B17B5"/>
    <w:rsid w:val="004F14A4"/>
    <w:rsid w:val="004F6EC3"/>
    <w:rsid w:val="00543AA3"/>
    <w:rsid w:val="005600F3"/>
    <w:rsid w:val="00566256"/>
    <w:rsid w:val="005A4128"/>
    <w:rsid w:val="00603134"/>
    <w:rsid w:val="006122B5"/>
    <w:rsid w:val="00623BF6"/>
    <w:rsid w:val="00663E77"/>
    <w:rsid w:val="006678F9"/>
    <w:rsid w:val="006C0BD2"/>
    <w:rsid w:val="006D03BE"/>
    <w:rsid w:val="006E6951"/>
    <w:rsid w:val="00713124"/>
    <w:rsid w:val="0072021D"/>
    <w:rsid w:val="00724116"/>
    <w:rsid w:val="007513B7"/>
    <w:rsid w:val="00807525"/>
    <w:rsid w:val="00826777"/>
    <w:rsid w:val="00841087"/>
    <w:rsid w:val="008D6D52"/>
    <w:rsid w:val="008E0B60"/>
    <w:rsid w:val="00900CDC"/>
    <w:rsid w:val="00915DC8"/>
    <w:rsid w:val="00964CB5"/>
    <w:rsid w:val="00965CDF"/>
    <w:rsid w:val="009A1118"/>
    <w:rsid w:val="009B732F"/>
    <w:rsid w:val="00A52FD2"/>
    <w:rsid w:val="00AC1D57"/>
    <w:rsid w:val="00AC33A0"/>
    <w:rsid w:val="00AF4642"/>
    <w:rsid w:val="00B106B2"/>
    <w:rsid w:val="00B459A5"/>
    <w:rsid w:val="00B612F0"/>
    <w:rsid w:val="00B7614F"/>
    <w:rsid w:val="00B77E56"/>
    <w:rsid w:val="00B844C6"/>
    <w:rsid w:val="00BA045F"/>
    <w:rsid w:val="00BE6BC2"/>
    <w:rsid w:val="00BF62F8"/>
    <w:rsid w:val="00C07D86"/>
    <w:rsid w:val="00C34A27"/>
    <w:rsid w:val="00C60900"/>
    <w:rsid w:val="00C82A78"/>
    <w:rsid w:val="00C91F76"/>
    <w:rsid w:val="00CA0EBD"/>
    <w:rsid w:val="00CD0F93"/>
    <w:rsid w:val="00D03781"/>
    <w:rsid w:val="00D67234"/>
    <w:rsid w:val="00D76DD7"/>
    <w:rsid w:val="00DC6FAE"/>
    <w:rsid w:val="00DE7893"/>
    <w:rsid w:val="00E24535"/>
    <w:rsid w:val="00E63817"/>
    <w:rsid w:val="00E94FF5"/>
    <w:rsid w:val="00EC0EA6"/>
    <w:rsid w:val="00EC3797"/>
    <w:rsid w:val="00EE4B12"/>
    <w:rsid w:val="00EE63B4"/>
    <w:rsid w:val="00EF4459"/>
    <w:rsid w:val="00F255CE"/>
    <w:rsid w:val="00F30A44"/>
    <w:rsid w:val="00F74FE9"/>
    <w:rsid w:val="00F81318"/>
    <w:rsid w:val="00F85CFA"/>
    <w:rsid w:val="00FB0DCC"/>
    <w:rsid w:val="00FD2342"/>
    <w:rsid w:val="00FE48AC"/>
    <w:rsid w:val="00F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0"/>
  </w:style>
  <w:style w:type="paragraph" w:styleId="1">
    <w:name w:val="heading 1"/>
    <w:basedOn w:val="a"/>
    <w:next w:val="a"/>
    <w:link w:val="10"/>
    <w:uiPriority w:val="9"/>
    <w:qFormat/>
    <w:rsid w:val="0026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1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E23"/>
    <w:rPr>
      <w:b/>
      <w:bCs/>
    </w:rPr>
  </w:style>
  <w:style w:type="character" w:styleId="a5">
    <w:name w:val="Emphasis"/>
    <w:basedOn w:val="a0"/>
    <w:uiPriority w:val="20"/>
    <w:qFormat/>
    <w:rsid w:val="00211E23"/>
    <w:rPr>
      <w:i/>
      <w:iCs/>
    </w:rPr>
  </w:style>
  <w:style w:type="paragraph" w:styleId="a6">
    <w:name w:val="List Paragraph"/>
    <w:basedOn w:val="a"/>
    <w:uiPriority w:val="34"/>
    <w:qFormat/>
    <w:rsid w:val="00211E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1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mob">
    <w:name w:val="currentmob"/>
    <w:basedOn w:val="a0"/>
    <w:rsid w:val="00261F1E"/>
  </w:style>
  <w:style w:type="character" w:styleId="a7">
    <w:name w:val="Hyperlink"/>
    <w:basedOn w:val="a0"/>
    <w:uiPriority w:val="99"/>
    <w:semiHidden/>
    <w:unhideWhenUsed/>
    <w:rsid w:val="00261F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F14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3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0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5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3EAF-E639-41BC-AF91-97F08C99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11</cp:revision>
  <dcterms:created xsi:type="dcterms:W3CDTF">2018-08-06T06:27:00Z</dcterms:created>
  <dcterms:modified xsi:type="dcterms:W3CDTF">2018-08-10T07:54:00Z</dcterms:modified>
</cp:coreProperties>
</file>